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D9F" w:rsidRPr="00DB19FF" w:rsidRDefault="00DB19FF" w:rsidP="00DB19FF">
      <w:pPr>
        <w:spacing w:after="0"/>
        <w:rPr>
          <w:b/>
          <w:sz w:val="28"/>
          <w:szCs w:val="28"/>
        </w:rPr>
      </w:pPr>
      <w:r w:rsidRPr="00DB19FF">
        <w:rPr>
          <w:b/>
          <w:sz w:val="28"/>
          <w:szCs w:val="28"/>
        </w:rPr>
        <w:t>Тесты по СЗТ</w:t>
      </w:r>
    </w:p>
    <w:p w:rsidR="00DB19FF" w:rsidRPr="00DB19FF" w:rsidRDefault="00DB19FF" w:rsidP="00DB19FF">
      <w:pPr>
        <w:spacing w:before="288" w:after="0" w:line="336" w:lineRule="atLeast"/>
        <w:outlineLvl w:val="0"/>
        <w:rPr>
          <w:rFonts w:ascii="Georgia" w:eastAsia="Times New Roman" w:hAnsi="Georgia" w:cs="Times New Roman"/>
          <w:color w:val="2E2E2E"/>
          <w:kern w:val="36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kern w:val="36"/>
          <w:sz w:val="28"/>
          <w:szCs w:val="28"/>
          <w:lang w:eastAsia="ru-RU"/>
        </w:rPr>
        <w:t xml:space="preserve">Тестовый контроль по изучению темы "Узелковый </w:t>
      </w:r>
      <w:proofErr w:type="spellStart"/>
      <w:r w:rsidRPr="00DB19FF">
        <w:rPr>
          <w:rFonts w:ascii="Georgia" w:eastAsia="Times New Roman" w:hAnsi="Georgia" w:cs="Times New Roman"/>
          <w:color w:val="2E2E2E"/>
          <w:kern w:val="36"/>
          <w:sz w:val="28"/>
          <w:szCs w:val="28"/>
          <w:lang w:eastAsia="ru-RU"/>
        </w:rPr>
        <w:t>полиартериит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kern w:val="36"/>
          <w:sz w:val="28"/>
          <w:szCs w:val="28"/>
          <w:lang w:eastAsia="ru-RU"/>
        </w:rPr>
        <w:t xml:space="preserve">, системные </w:t>
      </w:r>
      <w:proofErr w:type="spellStart"/>
      <w:r w:rsidRPr="00DB19FF">
        <w:rPr>
          <w:rFonts w:ascii="Georgia" w:eastAsia="Times New Roman" w:hAnsi="Georgia" w:cs="Times New Roman"/>
          <w:color w:val="2E2E2E"/>
          <w:kern w:val="36"/>
          <w:sz w:val="28"/>
          <w:szCs w:val="28"/>
          <w:lang w:eastAsia="ru-RU"/>
        </w:rPr>
        <w:t>васкулиты</w:t>
      </w:r>
      <w:proofErr w:type="spellEnd"/>
      <w:r w:rsidRPr="00DB19FF">
        <w:rPr>
          <w:rFonts w:ascii="Georgia" w:eastAsia="Times New Roman" w:hAnsi="Georgia" w:cs="Times New Roman"/>
          <w:color w:val="2E2E2E"/>
          <w:kern w:val="36"/>
          <w:sz w:val="28"/>
          <w:szCs w:val="28"/>
          <w:lang w:eastAsia="ru-RU"/>
        </w:rPr>
        <w:t>" (с вариантом ответа)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Приложение № 1</w:t>
      </w:r>
    </w:p>
    <w:p w:rsidR="00DB19FF" w:rsidRPr="00DB19FF" w:rsidRDefault="00DB19FF" w:rsidP="00DB19FF">
      <w:pPr>
        <w:spacing w:before="240" w:after="0" w:line="360" w:lineRule="atLeast"/>
        <w:jc w:val="center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ТЕСТОВЫЙ КОНТРОЛЬ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1.  Для начала классического узелкового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несвойственно возникновение: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Лихорадки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Иридоциклита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Миалгий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Снижение массы тела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Эозинофилии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Б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2.  Укажите клиническую форму поражения легких при узелковом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полиартериите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А. Пневмония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Б. Плеврит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В. Бронхит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Г. Бронхиальная астма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Д. Эмфизема легких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Ответ: Г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3.  Поражение почек при УПА может включать: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Латентный нефрит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Изолированный мочевой синдром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Нефротический синдром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Тромбоз почечных вен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Все перечисленное верно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>Ответ: Д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4.  При остром течении узелкового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(УПА) следует назначать: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Антибиотики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Преднизолон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Преднизолон и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циклофосфамид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Делагил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Ничего из перечисленного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5.  Какое изменение кожи встречается чаще при УПА?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Кольцевидная эритема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Геморрагическая пурпура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Ливедо-васкулит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Узловатая эритема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Пустулы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6.  </w:t>
      </w:r>
      <w:hyperlink r:id="rId4" w:history="1">
        <w:r w:rsidRPr="00DB19FF">
          <w:rPr>
            <w:rFonts w:ascii="Georgia" w:eastAsia="Times New Roman" w:hAnsi="Georgia" w:cs="Times New Roman"/>
            <w:color w:val="0000FF"/>
            <w:sz w:val="28"/>
            <w:szCs w:val="28"/>
            <w:u w:val="single"/>
            <w:lang w:eastAsia="ru-RU"/>
          </w:rPr>
          <w:t>Какой препарат целесообразно назначить для лечения</w:t>
        </w:r>
      </w:hyperlink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артериальной гипертензии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у больных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аортоартериитом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А.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Нифедипин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Клофелин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Капотен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Гипотиазид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Празозин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7.  Какие факторы играют роль в этиологии УПА?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Вирус гепатита В, инфекция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>Б. Бактериальная инфекция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Холодовая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аллергия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Токсические вещества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Ничего из перечисленного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8.  При каких заболеваниях развивается вторичный геморрагический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Опухоли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Хронический активный гепатит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Инфекционный эндокардит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Верно все перечисленное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Неверно все перечисленное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Г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9.  Какие препараты используют для лечения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гранулематоза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Вегенера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Преднизолон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Циклофосфамид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Индометацин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Пульстерапия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и бисептол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Бисептол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Г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10. При каких системных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васкулитах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часто встречается артериальная гипертензия?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А. Узелковый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Неспецифический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Микроскопический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полиангиит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Верны все утверждения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Все неверно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>Ответ: Г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11. Для геморрагического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все перечисленное верно, кроме: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Кожные высыпания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Мигрирующий полиартрит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Геморрагическая пневмония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Гломерулонефрит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Абдоминальный синдром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12. При лечении полиневрита при УПА применяются все перечисленные препараты, кроме: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А.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Фенилин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Преднизолон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Азатиоприн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Трентал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Дипиридомол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13. У 23-летней девушки с неспецифическим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аортоартериитом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стали возникать обморочные состояния, снижение остроты зрения. Что из перечисленного следует считать актуальным в терапии?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Преднизолон по 30 мг/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сут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.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Азатиоприн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по 150 мг/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сут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.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Индометацин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по 75 мг/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сут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.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Кавинтон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Оперативное лечение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Д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14. Для суставного синдрома при геморрагическом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васкулите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характерно все перечисленное, кроме: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 xml:space="preserve">А.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Периартикулярный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отек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Б. Поражение мелких суставов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Связь артралгий с появлением кожных высыпаний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Поражение крупных суставов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Боли разной интенсивности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Б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15. Для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гранулематоза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Вегенера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наиболее характерно: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Поражение височной артерии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Наличие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бронхоэктазов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Язвенно-некротическое поражение носоглотки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Длительное течение наиболее типично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Ничего из перечисленного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В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16. При каких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васкулитах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наиболее часто встречается артериальная гипертензия?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А. Микроскопический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полиангиит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Гранулематоз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Вегенера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Синдром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Чарга-Строса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Г. Болезнь Кавасаки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Височный артериит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Хортона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17.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Гиперэзонофильная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бронхиальная астма характерна для одного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из системных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васкулитов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       А. Узелковый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       Б. </w:t>
      </w:r>
      <w:proofErr w:type="gram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Болезнь  Кавасаки</w:t>
      </w:r>
      <w:proofErr w:type="gram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В. Височный артериит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 xml:space="preserve">            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Криоглобулинемическая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пурпура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       Д. Синдром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Чарга-Строса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Ответ: Д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18.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Абдоминалгии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характерны для всех первичных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васкулитов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, кроме: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Височный артериит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Узелковый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В. Синдром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Чарга-Строса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Пурпура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Шенлейна-Геноха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Такаясу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19. При каком из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васкулитов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может быть поперечная асимметрия АД?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А.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Гранулематоз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Вегенера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Такаясу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Болезнь Бюргера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Синдром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Чарга-Строса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Височный артериит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Хортона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Б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20. Для какого из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васкулитов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характерен дебют в возрасте моложе 20 лет?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Височный артериит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Такаясу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Облитерирующий тромбангиит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Криоглобулинемическая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пурпура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Болезнь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Бехчета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Б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21. О каком заболевании из перечисленных следует думать при появлении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>у 26-летнего мужчины нарушений речи, головных болей, головокружений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и судорог?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 А.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Такаясу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 Б. Височный артериит (болезнь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Хортона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)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 В. Геморрагический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Узелковый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Гранулематоз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Вегенера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Г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22. У 22-летней девушки в течение 3 мес. – лихорадка до 38,2</w:t>
      </w:r>
      <w:r w:rsidRPr="00DB19FF">
        <w:rPr>
          <w:rFonts w:ascii="Georgia" w:eastAsia="Times New Roman" w:hAnsi="Georgia" w:cs="Times New Roman"/>
          <w:color w:val="2E2E2E"/>
          <w:sz w:val="28"/>
          <w:szCs w:val="28"/>
          <w:vertAlign w:val="superscript"/>
          <w:lang w:eastAsia="ru-RU"/>
        </w:rPr>
        <w:t>о</w:t>
      </w: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С, боли в крупных суставах и мышцах; отмечено преходящее снижение остроты зрения. При осмотре: АД на правой руке 130/80 мм рт. ст., на левой – 80/60 мм рт. ст. На правой сонной артерии выслушивается грубый шум. СОЭ 60 мм/ч. Какое исследование следует провести для уточнения диагноза?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 А. Повторные посевы крови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 Б. Проба Манту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 В. Определение ревматоидного фактора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 Г. Ангиография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 Д. Определение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криоглобулитов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 Ответ: Г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23. У 25-летней нерожавшей женщины в течение 6 мес. высокая артериальная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 гипертензия, слабость, периодически повышение температуры до 37,5</w:t>
      </w:r>
      <w:r w:rsidRPr="00DB19FF">
        <w:rPr>
          <w:rFonts w:ascii="Georgia" w:eastAsia="Times New Roman" w:hAnsi="Georgia" w:cs="Times New Roman"/>
          <w:color w:val="2E2E2E"/>
          <w:sz w:val="28"/>
          <w:szCs w:val="28"/>
          <w:vertAlign w:val="superscript"/>
          <w:lang w:eastAsia="ru-RU"/>
        </w:rPr>
        <w:t>о</w:t>
      </w: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С.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 Выслушивается шум слева от пупка. СОЭ 32 мм/ч. Наиболее вероятный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 диагноз?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       А. Узелковый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полиартериит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lastRenderedPageBreak/>
        <w:t xml:space="preserve">            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Фибромышечная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дисплазия почечной артерии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В. Системная красная волчанка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Г. Обострение хронического пиелонефрита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            Д.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Такаясу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            Ответ: Д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24. При геморрагическом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васкулите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с поражением почек показаны все лечебные мероприятия, кроме: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А.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Плазмаферез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Трентал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Гепарин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Диклофенак</w:t>
      </w:r>
      <w:proofErr w:type="spellEnd"/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Д. Преднизолон</w:t>
      </w:r>
    </w:p>
    <w:p w:rsidR="00DB19FF" w:rsidRPr="00DB19FF" w:rsidRDefault="00DB19FF" w:rsidP="00DB19FF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Г</w:t>
      </w:r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20. Для какого из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васкулитов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характерен дебют в возрасте моложе 20 лет?</w:t>
      </w:r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А. Височный артериит</w:t>
      </w:r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Б.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Аортоартериит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Такаясу</w:t>
      </w:r>
      <w:proofErr w:type="spellEnd"/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В. Облитерирующий тромбангиит</w:t>
      </w:r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Г.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Криоглобулинемическая</w:t>
      </w:r>
      <w:proofErr w:type="spellEnd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 пурпура</w:t>
      </w:r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 xml:space="preserve">Д. Болезнь </w:t>
      </w:r>
      <w:proofErr w:type="spellStart"/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Бехчета</w:t>
      </w:r>
      <w:proofErr w:type="spellEnd"/>
    </w:p>
    <w:p w:rsidR="004E6147" w:rsidRPr="00DB19FF" w:rsidRDefault="004E6147" w:rsidP="004E6147">
      <w:pPr>
        <w:spacing w:before="240" w:after="0" w:line="360" w:lineRule="atLeast"/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</w:pPr>
      <w:r w:rsidRPr="00DB19FF">
        <w:rPr>
          <w:rFonts w:ascii="Georgia" w:eastAsia="Times New Roman" w:hAnsi="Georgia" w:cs="Times New Roman"/>
          <w:color w:val="2E2E2E"/>
          <w:sz w:val="28"/>
          <w:szCs w:val="28"/>
          <w:lang w:eastAsia="ru-RU"/>
        </w:rPr>
        <w:t>Ответ: Б</w:t>
      </w:r>
    </w:p>
    <w:p w:rsidR="00DB19FF" w:rsidRPr="00DB19FF" w:rsidRDefault="00DB19FF" w:rsidP="00DB19FF">
      <w:pPr>
        <w:spacing w:after="0"/>
        <w:rPr>
          <w:sz w:val="28"/>
          <w:szCs w:val="28"/>
        </w:rPr>
      </w:pPr>
      <w:bookmarkStart w:id="0" w:name="_GoBack"/>
      <w:bookmarkEnd w:id="0"/>
    </w:p>
    <w:sectPr w:rsidR="00DB19FF" w:rsidRPr="00DB19FF" w:rsidSect="00DB19FF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9FF"/>
    <w:rsid w:val="00445D9F"/>
    <w:rsid w:val="004E6147"/>
    <w:rsid w:val="00DB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E051"/>
  <w15:chartTrackingRefBased/>
  <w15:docId w15:val="{4EA81344-C1BB-46F6-93B6-25311BC27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8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univere.ru/work153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Adolberto</dc:creator>
  <cp:keywords/>
  <dc:description/>
  <cp:lastModifiedBy>Don Adolberto</cp:lastModifiedBy>
  <cp:revision>2</cp:revision>
  <dcterms:created xsi:type="dcterms:W3CDTF">2018-02-24T10:46:00Z</dcterms:created>
  <dcterms:modified xsi:type="dcterms:W3CDTF">2018-02-24T10:46:00Z</dcterms:modified>
</cp:coreProperties>
</file>